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52A4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14:paraId="2BA3FD3A">
      <w:pPr>
        <w:spacing w:line="560" w:lineRule="exact"/>
        <w:jc w:val="center"/>
        <w:rPr>
          <w:rFonts w:hint="eastAsia" w:ascii="方正小标宋简体" w:hAnsi="微软雅黑" w:eastAsia="方正小标宋简体"/>
          <w:color w:val="000000" w:themeColor="text1"/>
          <w:sz w:val="36"/>
          <w:szCs w:val="36"/>
          <w:lang w:eastAsia="zh-CN"/>
        </w:rPr>
      </w:pPr>
      <w:r>
        <w:rPr>
          <w:rFonts w:hint="eastAsia" w:ascii="方正小标宋简体" w:hAnsi="微软雅黑" w:eastAsia="方正小标宋简体"/>
          <w:color w:val="000000" w:themeColor="text1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微软雅黑" w:eastAsia="方正小标宋简体"/>
          <w:color w:val="000000" w:themeColor="text1"/>
          <w:sz w:val="36"/>
          <w:szCs w:val="36"/>
        </w:rPr>
        <w:t>关于开展202</w:t>
      </w:r>
      <w:r>
        <w:rPr>
          <w:rFonts w:hint="eastAsia" w:ascii="方正小标宋简体" w:hAnsi="微软雅黑" w:eastAsia="方正小标宋简体"/>
          <w:color w:val="000000" w:themeColor="text1"/>
          <w:sz w:val="36"/>
          <w:szCs w:val="36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000000" w:themeColor="text1"/>
          <w:sz w:val="36"/>
          <w:szCs w:val="36"/>
        </w:rPr>
        <w:t>年</w:t>
      </w:r>
      <w:r>
        <w:rPr>
          <w:rFonts w:hint="eastAsia" w:ascii="方正小标宋简体" w:hAnsi="微软雅黑" w:eastAsia="方正小标宋简体"/>
          <w:color w:val="000000" w:themeColor="text1"/>
          <w:sz w:val="36"/>
          <w:szCs w:val="36"/>
          <w:lang w:eastAsia="zh-CN"/>
        </w:rPr>
        <w:t>山东第二医科大学</w:t>
      </w:r>
    </w:p>
    <w:p w14:paraId="4D36514B">
      <w:pPr>
        <w:spacing w:line="560" w:lineRule="exact"/>
        <w:jc w:val="center"/>
        <w:rPr>
          <w:rFonts w:ascii="方正小标宋简体" w:hAnsi="微软雅黑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000000" w:themeColor="text1"/>
          <w:sz w:val="36"/>
          <w:szCs w:val="36"/>
        </w:rPr>
        <w:t>“桃李杯”教职工气排球比赛的通知</w:t>
      </w:r>
    </w:p>
    <w:p w14:paraId="37D97F11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为推动学校全民健身运动开展，提高教职工身体素质，倡树健身理念，增进职工之间交流，增强团队合作意识和凝聚力，推进校园文明建设，工会、妇委会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</w:rPr>
        <w:t>决定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举办202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</w:rPr>
        <w:t>山东第二医科大学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“桃李杯”教职工气排球比赛。</w:t>
      </w:r>
    </w:p>
    <w:p w14:paraId="2DEC7A55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一、主办单位：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eastAsia="zh-CN"/>
        </w:rPr>
        <w:t>山东第二医科大学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工会、妇委会</w:t>
      </w:r>
    </w:p>
    <w:p w14:paraId="641DC979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承办单位：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</w:rPr>
        <w:t>山东第二医科大学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基础医学院体育部、教职工排球协会</w:t>
      </w:r>
    </w:p>
    <w:p w14:paraId="65C70271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二、竞赛日期</w:t>
      </w:r>
    </w:p>
    <w:p w14:paraId="1EB5A0F0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FF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FF0000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FF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FF0000"/>
          <w:kern w:val="0"/>
          <w:sz w:val="32"/>
          <w:szCs w:val="32"/>
        </w:rPr>
        <w:t>年11月</w:t>
      </w:r>
      <w:r>
        <w:rPr>
          <w:rFonts w:hint="eastAsia" w:ascii="仿宋_GB2312" w:hAnsi="微软雅黑" w:eastAsia="仿宋_GB2312" w:cs="宋体"/>
          <w:color w:val="FF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FF0000"/>
          <w:kern w:val="0"/>
          <w:sz w:val="32"/>
          <w:szCs w:val="32"/>
          <w:lang w:val="en-US" w:eastAsia="zh-CN"/>
        </w:rPr>
        <w:t>具体时间另行通知</w:t>
      </w:r>
      <w:r>
        <w:rPr>
          <w:rFonts w:hint="eastAsia" w:ascii="仿宋_GB2312" w:hAnsi="微软雅黑" w:eastAsia="仿宋_GB2312" w:cs="宋体"/>
          <w:color w:val="FF0000"/>
          <w:kern w:val="0"/>
          <w:sz w:val="32"/>
          <w:szCs w:val="32"/>
        </w:rPr>
        <w:t>。</w:t>
      </w:r>
    </w:p>
    <w:p w14:paraId="38EBE2A4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三、竞赛地点</w:t>
      </w:r>
    </w:p>
    <w:p w14:paraId="4C62840C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</w:rPr>
        <w:t>山东第二医科大学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浮烟山校区文体活动中心</w:t>
      </w:r>
    </w:p>
    <w:p w14:paraId="7A708B5C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四、参赛办法</w:t>
      </w:r>
    </w:p>
    <w:p w14:paraId="4A9F41CE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1、以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</w:rPr>
        <w:t>基层工会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为单位组织在职教职工报名参赛，教职工人数较少的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</w:rPr>
        <w:t>基层工会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可联合组队。请于10月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日(周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)上午11：00前，将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</w:rPr>
        <w:t>基层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主席签字盖章后PDF版和电子版报名表发送至工会邮箱gonghui@sdsmu.edu.cn。</w:t>
      </w:r>
    </w:p>
    <w:p w14:paraId="5AAC5F90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2、各代表队报领队、教练各1人，队员8人。领队、教练员可兼队员。</w:t>
      </w:r>
    </w:p>
    <w:p w14:paraId="21DB0E73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3、运动员资格：参赛队员为我校在职教职工、合同制人员且身体健康者均可报名参加。</w:t>
      </w:r>
    </w:p>
    <w:p w14:paraId="6BC62445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4、本次比赛自由组队采用五人制男女混合赛形式。场上参赛队员5人，其中男队员3人、女队员2人。</w:t>
      </w:r>
    </w:p>
    <w:p w14:paraId="2B6A6ABF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5、为熟悉比赛规则及增加比赛激烈性，教职工人数少于</w:t>
      </w:r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</w:rPr>
        <w:t>50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人的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</w:rPr>
        <w:t>基层工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会可以联系体育教研室一名教师进行赛前指导，并参加本次比赛。或两个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</w:rPr>
        <w:t>基层工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会可联合组队参赛，但不允许体育教研室教师参赛。两者任选其一。</w:t>
      </w:r>
    </w:p>
    <w:p w14:paraId="2C8DE8A5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6、凡参赛人员必须身体健康，适宜参加该项运动。如在本次比赛期间出现伤病或者其他健康事故，由各参赛队自行负责。</w:t>
      </w:r>
    </w:p>
    <w:p w14:paraId="5B22D1D0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7、对在报名和参加比赛中违反资格规定者，一经查实，取消本人及所在代表队已有的比赛成绩。</w:t>
      </w:r>
    </w:p>
    <w:p w14:paraId="3818C173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五、竞赛办法</w:t>
      </w:r>
    </w:p>
    <w:p w14:paraId="28C21B8A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</w:rPr>
        <w:t>（一）执行中国排球协会审定的《2017-2020气排球竞赛规则》。</w:t>
      </w:r>
    </w:p>
    <w:p w14:paraId="39A750E7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</w:rPr>
        <w:t>（二）比赛分组</w:t>
      </w:r>
    </w:p>
    <w:p w14:paraId="62D78A9A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1、赛前在文体中心进行气排球练习方法及比赛规则讲解；现场抽签分出A、B、C、D四个小组；共同抽签分配体育教研室指导教师。具体时间另行通知。</w:t>
      </w:r>
    </w:p>
    <w:p w14:paraId="01ED2A3D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2、具体竞赛日程视组队报名情况再拟定。</w:t>
      </w:r>
    </w:p>
    <w:p w14:paraId="027A160B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</w:rPr>
        <w:t>（三）计分和排名办法</w:t>
      </w:r>
    </w:p>
    <w:p w14:paraId="20AC5A19">
      <w:pPr>
        <w:widowControl/>
        <w:spacing w:line="560" w:lineRule="exact"/>
        <w:ind w:firstLine="64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1、采用3局2胜制，胜场2:0得3分，2:1得2分，负场0：2得0分，1：2得1分。</w:t>
      </w:r>
    </w:p>
    <w:p w14:paraId="0F09411B">
      <w:pPr>
        <w:widowControl/>
        <w:spacing w:line="560" w:lineRule="exact"/>
        <w:ind w:firstLine="64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2、当两队或两队以上积分仍相等时，队伍排名按照以下标准进行：</w:t>
      </w:r>
    </w:p>
    <w:p w14:paraId="71135457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（1）在同组比赛中获胜的比赛场次数量，胜场多者排名在前。</w:t>
      </w:r>
    </w:p>
    <w:p w14:paraId="0D977BE7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（2）当两队或以上胜场相等时，比赛积分多者排名在前，积分办法如下：C值(总胜局/总负局)大者排名靠前；若C值仍然相等，则Z值(总得分/总失分)大者排名靠前。</w:t>
      </w:r>
    </w:p>
    <w:p w14:paraId="07790EC9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3、当两队总得失分比值(Z值)仍相等时，两队之间最近一场比赛胜者排名在前。</w:t>
      </w:r>
    </w:p>
    <w:p w14:paraId="4A38DB88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4、当三队或以上总得失分比值(Z值)仍相等时，则仅在该几队之间的比赛采用前述第1条和第2条的标准确定排名。</w:t>
      </w:r>
    </w:p>
    <w:p w14:paraId="024AD830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5、比赛网高2.00米。</w:t>
      </w:r>
    </w:p>
    <w:p w14:paraId="0C544C82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六、奖项设置</w:t>
      </w:r>
    </w:p>
    <w:p w14:paraId="1907CB02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视组队参赛情况将对参与活动人员发放纪念品。</w:t>
      </w:r>
    </w:p>
    <w:p w14:paraId="5B03C38A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七、注意事项</w:t>
      </w:r>
    </w:p>
    <w:p w14:paraId="3A715C16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1、参赛队员须遵守比赛纪律，听从裁判员判罚及工作人员指挥。运动员须穿不掉色运动鞋进入场地。</w:t>
      </w:r>
    </w:p>
    <w:p w14:paraId="29E69D26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2、比赛须提前到场、按时参加，迟到10分钟以弃权处理。比赛用球由主办方提供。</w:t>
      </w:r>
    </w:p>
    <w:p w14:paraId="0F277687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3、比赛属于自愿性的气排球赛事，为气排球运动爱好者们创造一个交流平台，各参赛队需以友谊第一，比赛第二的精神参与比赛。</w:t>
      </w:r>
    </w:p>
    <w:p w14:paraId="77FAC399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八、裁判</w:t>
      </w:r>
    </w:p>
    <w:p w14:paraId="6A2ECB60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裁判长由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</w:rPr>
        <w:t>李得国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老师担任，裁判由体育部统一安排。</w:t>
      </w:r>
    </w:p>
    <w:p w14:paraId="203D1963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九、本规程由体育部负责解释,未尽事宜，另行通知。</w:t>
      </w:r>
    </w:p>
    <w:p w14:paraId="6303B9F0">
      <w:pPr>
        <w:widowControl/>
        <w:spacing w:line="560" w:lineRule="exact"/>
        <w:ind w:firstLine="555"/>
        <w:rPr>
          <w:rFonts w:hint="eastAsia" w:ascii="仿宋_GB2312" w:hAnsi="微软雅黑" w:eastAsia="仿宋_GB2312" w:cs="宋体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附件：</w:t>
      </w:r>
      <w:r>
        <w:fldChar w:fldCharType="begin"/>
      </w:r>
      <w:r>
        <w:instrText xml:space="preserve"> HYPERLINK "https://gongh.wfmc.edu.cn/_upload/article/files/74/7c/560cd3e544b7a40cdb1f85e775bb/a39b1193-347a-4171-826d-58cd3cecbc4b.xlsx" </w:instrText>
      </w:r>
      <w:r>
        <w:fldChar w:fldCharType="separate"/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</w:rPr>
        <w:t>山东第二医科大学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“桃李杯”教职工气排球比赛报名表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fldChar w:fldCharType="end"/>
      </w:r>
      <w:r>
        <w:rPr>
          <w:rFonts w:hint="eastAsia" w:ascii="仿宋_GB2312" w:hAnsi="微软雅黑" w:eastAsia="仿宋_GB2312" w:cs="宋体"/>
          <w:color w:val="FF0000"/>
          <w:kern w:val="0"/>
          <w:sz w:val="32"/>
          <w:szCs w:val="32"/>
          <w:lang w:val="en-US" w:eastAsia="zh-CN"/>
        </w:rPr>
        <w:t>（待定）</w:t>
      </w:r>
      <w:bookmarkStart w:id="0" w:name="_GoBack"/>
      <w:bookmarkEnd w:id="0"/>
    </w:p>
    <w:p w14:paraId="21011743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</w:p>
    <w:p w14:paraId="41E62E78">
      <w:pPr>
        <w:widowControl/>
        <w:spacing w:line="560" w:lineRule="exact"/>
        <w:ind w:firstLine="4485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</w:rPr>
      </w:pPr>
    </w:p>
    <w:p w14:paraId="36919639">
      <w:pPr>
        <w:widowControl/>
        <w:spacing w:line="560" w:lineRule="exact"/>
        <w:ind w:firstLine="5760" w:firstLineChars="1800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工会、妇委会</w:t>
      </w:r>
    </w:p>
    <w:p w14:paraId="11045BA8">
      <w:pPr>
        <w:widowControl/>
        <w:spacing w:line="560" w:lineRule="exact"/>
        <w:ind w:firstLine="55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                        </w:t>
      </w:r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</w:t>
      </w:r>
    </w:p>
    <w:sectPr>
      <w:pgSz w:w="11906" w:h="16838"/>
      <w:pgMar w:top="1361" w:right="1361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xYzQzZTMzODc3ZTZkYWYyNDZmY2MzZjA1ZmI3NzAifQ=="/>
  </w:docVars>
  <w:rsids>
    <w:rsidRoot w:val="00523B22"/>
    <w:rsid w:val="0003054E"/>
    <w:rsid w:val="0006436D"/>
    <w:rsid w:val="00096621"/>
    <w:rsid w:val="000C3AA8"/>
    <w:rsid w:val="0018772F"/>
    <w:rsid w:val="001C2840"/>
    <w:rsid w:val="002050B8"/>
    <w:rsid w:val="002A2FDB"/>
    <w:rsid w:val="003310BB"/>
    <w:rsid w:val="003E7CE2"/>
    <w:rsid w:val="00523B22"/>
    <w:rsid w:val="0053347C"/>
    <w:rsid w:val="005F0856"/>
    <w:rsid w:val="00692F96"/>
    <w:rsid w:val="006B4742"/>
    <w:rsid w:val="006F0ACE"/>
    <w:rsid w:val="006F7CE9"/>
    <w:rsid w:val="008115FA"/>
    <w:rsid w:val="00A62813"/>
    <w:rsid w:val="00A74627"/>
    <w:rsid w:val="00AA1365"/>
    <w:rsid w:val="00B33F12"/>
    <w:rsid w:val="00B61EF0"/>
    <w:rsid w:val="00BA5A21"/>
    <w:rsid w:val="00CE3FAB"/>
    <w:rsid w:val="00E05827"/>
    <w:rsid w:val="00E277CE"/>
    <w:rsid w:val="00EC39B8"/>
    <w:rsid w:val="00F518A3"/>
    <w:rsid w:val="028A6912"/>
    <w:rsid w:val="0C535F00"/>
    <w:rsid w:val="0E85142A"/>
    <w:rsid w:val="11171BAB"/>
    <w:rsid w:val="19557938"/>
    <w:rsid w:val="1A3308A8"/>
    <w:rsid w:val="22206CD4"/>
    <w:rsid w:val="50B96A2A"/>
    <w:rsid w:val="52544417"/>
    <w:rsid w:val="701920B1"/>
    <w:rsid w:val="71EC7E3F"/>
    <w:rsid w:val="7346015F"/>
    <w:rsid w:val="7FC1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1297</Words>
  <Characters>1358</Characters>
  <Lines>11</Lines>
  <Paragraphs>3</Paragraphs>
  <TotalTime>8</TotalTime>
  <ScaleCrop>false</ScaleCrop>
  <LinksUpToDate>false</LinksUpToDate>
  <CharactersWithSpaces>1401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2023-10-07T06:39:00Z</dcterms:created>
  <dc:creator>Administrator</dc:creator>
  <cp:lastModifiedBy>刘飞</cp:lastModifiedBy>
  <cp:lastPrinted>2023-11-21T07:59:00Z</cp:lastPrinted>
  <dcterms:modified xsi:type="dcterms:W3CDTF">2025-09-19T01:23:23Z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3B0B1AEA21BD42D490039F2B467C5521_12</vt:lpwstr>
  </property>
  <property fmtid="{D5CDD505-2E9C-101B-9397-08002B2CF9AE}" pid="4" name="KSOTemplateDocerSaveRecord">
    <vt:lpwstr>eyJoZGlkIjoiYmI4NGQyYTlhOGRjM2Y2MmMxNGM0ZGRmZjkzNjczZTYiLCJ1c2VySWQiOiIxNjMxMjgxMDIyIn0=</vt:lpwstr>
  </property>
</Properties>
</file>